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</w:tblGrid>
      <w:tr w:rsidR="00F15D53" w:rsidRPr="00F15D53" w14:paraId="2005A6DF" w14:textId="77777777">
        <w:trPr>
          <w:trHeight w:val="420"/>
          <w:tblCellSpacing w:w="0" w:type="dxa"/>
          <w:jc w:val="center"/>
        </w:trPr>
        <w:tc>
          <w:tcPr>
            <w:tcW w:w="0" w:type="auto"/>
            <w:shd w:val="clear" w:color="auto" w:fill="F8769D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3"/>
              <w:gridCol w:w="2174"/>
            </w:tblGrid>
            <w:tr w:rsidR="00F15D53" w:rsidRPr="00F15D53" w14:paraId="59CC5B2D" w14:textId="77777777">
              <w:trPr>
                <w:tblCellSpacing w:w="0" w:type="dxa"/>
              </w:trPr>
              <w:tc>
                <w:tcPr>
                  <w:tcW w:w="3500" w:type="pct"/>
                  <w:vAlign w:val="center"/>
                  <w:hideMark/>
                </w:tcPr>
                <w:p w14:paraId="7FA19873" w14:textId="3C99EFA9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5625E66" w14:textId="5105085F" w:rsidR="00F15D53" w:rsidRPr="00F15D53" w:rsidRDefault="003A7DA9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Expat Journal</w:t>
                  </w:r>
                </w:p>
              </w:tc>
            </w:tr>
          </w:tbl>
          <w:p w14:paraId="0FD2AB63" w14:textId="383597F0" w:rsidR="00F15D53" w:rsidRPr="00F15D53" w:rsidRDefault="00214E04" w:rsidP="00F15D5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29"/>
                <w:szCs w:val="29"/>
                <w:lang w:eastAsia="de-DE"/>
              </w:rPr>
            </w:pPr>
            <w:r w:rsidRPr="00214E04">
              <w:rPr>
                <w:rFonts w:ascii="Arial" w:eastAsia="Times New Roman" w:hAnsi="Arial" w:cs="Arial"/>
                <w:b/>
                <w:bCs/>
                <w:color w:val="65331E"/>
                <w:sz w:val="24"/>
                <w:szCs w:val="24"/>
                <w:lang w:eastAsia="de-DE"/>
              </w:rPr>
              <w:t>Culture Shock</w:t>
            </w:r>
            <w:r>
              <w:rPr>
                <w:rFonts w:ascii="Arial" w:eastAsia="Times New Roman" w:hAnsi="Arial" w:cs="Arial"/>
                <w:b/>
                <w:bCs/>
                <w:color w:val="65331E"/>
                <w:lang w:eastAsia="de-DE"/>
              </w:rPr>
              <w:t xml:space="preserve">      </w:t>
            </w:r>
            <w:r w:rsidRPr="00F15D53">
              <w:rPr>
                <w:rFonts w:ascii="Arial" w:eastAsia="Times New Roman" w:hAnsi="Arial" w:cs="Arial"/>
                <w:color w:val="65331E"/>
                <w:sz w:val="23"/>
                <w:lang w:eastAsia="de-DE"/>
              </w:rPr>
              <w:t xml:space="preserve"> </w:t>
            </w:r>
            <w:proofErr w:type="spellStart"/>
            <w:r w:rsidRPr="00214E04">
              <w:rPr>
                <w:rFonts w:ascii="Arial" w:eastAsia="Times New Roman" w:hAnsi="Arial" w:cs="Arial"/>
                <w:color w:val="65331E"/>
                <w:sz w:val="24"/>
                <w:szCs w:val="24"/>
                <w:lang w:eastAsia="de-DE"/>
              </w:rPr>
              <w:t>It's</w:t>
            </w:r>
            <w:proofErr w:type="spellEnd"/>
            <w:r w:rsidRPr="00214E04">
              <w:rPr>
                <w:rFonts w:ascii="Arial" w:eastAsia="Times New Roman" w:hAnsi="Arial" w:cs="Arial"/>
                <w:color w:val="65331E"/>
                <w:sz w:val="24"/>
                <w:szCs w:val="24"/>
                <w:lang w:eastAsia="de-DE"/>
              </w:rPr>
              <w:t xml:space="preserve"> A </w:t>
            </w:r>
            <w:proofErr w:type="spellStart"/>
            <w:r w:rsidRPr="00214E04">
              <w:rPr>
                <w:rFonts w:ascii="Arial" w:eastAsia="Times New Roman" w:hAnsi="Arial" w:cs="Arial"/>
                <w:color w:val="65331E"/>
                <w:sz w:val="24"/>
                <w:szCs w:val="24"/>
                <w:lang w:eastAsia="de-DE"/>
              </w:rPr>
              <w:t>Good</w:t>
            </w:r>
            <w:proofErr w:type="spellEnd"/>
            <w:r w:rsidRPr="00214E04">
              <w:rPr>
                <w:rFonts w:ascii="Arial" w:eastAsia="Times New Roman" w:hAnsi="Arial" w:cs="Arial"/>
                <w:color w:val="65331E"/>
                <w:sz w:val="24"/>
                <w:szCs w:val="24"/>
                <w:lang w:eastAsia="de-DE"/>
              </w:rPr>
              <w:t xml:space="preserve"> Thing</w:t>
            </w:r>
          </w:p>
        </w:tc>
      </w:tr>
      <w:tr w:rsidR="00F15D53" w:rsidRPr="00F15D53" w14:paraId="7D298AE4" w14:textId="77777777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DF6B71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</w:tc>
      </w:tr>
      <w:tr w:rsidR="00F15D53" w:rsidRPr="00F15D53" w14:paraId="4983F1ED" w14:textId="77777777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3A7DA9" w:rsidRPr="00F15D53" w14:paraId="5F269F47" w14:textId="77777777">
              <w:trPr>
                <w:tblCellSpacing w:w="0" w:type="dxa"/>
              </w:trPr>
              <w:tc>
                <w:tcPr>
                  <w:tcW w:w="2850" w:type="dxa"/>
                  <w:vAlign w:val="center"/>
                  <w:hideMark/>
                </w:tcPr>
                <w:p w14:paraId="3DC2398D" w14:textId="60273338" w:rsidR="00F15D53" w:rsidRPr="00F15D53" w:rsidRDefault="00416580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E4C2A2" wp14:editId="0C538950">
                        <wp:extent cx="1829213" cy="1005840"/>
                        <wp:effectExtent l="0" t="0" r="0" b="0"/>
                        <wp:docPr id="2" name="Bild 2" descr="Frankfurt/Main-Skyline Foto &amp; Bild | architektur, stadtlandschaft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rankfurt/Main-Skyline Foto &amp; Bild | architektur, stadtlandschaft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864566" cy="1025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B94474" w14:textId="453B3E2E" w:rsidR="00F15D53" w:rsidRPr="00F15D53" w:rsidRDefault="00F15D53" w:rsidP="00214E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5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="00214E04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3"/>
                <w:lang w:eastAsia="de-DE"/>
              </w:rPr>
              <w:t xml:space="preserve"> </w:t>
            </w:r>
            <w:proofErr w:type="spellStart"/>
            <w:r w:rsidR="00214E04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3"/>
                <w:lang w:eastAsia="de-DE"/>
              </w:rPr>
              <w:t>by</w:t>
            </w:r>
            <w:proofErr w:type="spellEnd"/>
            <w:r w:rsidR="00214E04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3"/>
                <w:lang w:eastAsia="de-DE"/>
              </w:rPr>
              <w:t xml:space="preserve"> I</w:t>
            </w:r>
            <w:r w:rsidRPr="00297E22">
              <w:rPr>
                <w:rFonts w:ascii="Arial" w:eastAsia="Times New Roman" w:hAnsi="Arial" w:cs="Arial"/>
                <w:b/>
                <w:bCs/>
                <w:color w:val="215868" w:themeColor="accent5" w:themeShade="80"/>
                <w:sz w:val="23"/>
                <w:lang w:eastAsia="de-DE"/>
              </w:rPr>
              <w:t>nes Hofmann</w:t>
            </w:r>
            <w:r w:rsidRPr="00F15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15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Cathy was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lawyer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United States.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accompanied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her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husband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Frankfurt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where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he was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sent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work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for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German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car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company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I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met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her after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had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been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six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months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finally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stepped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newcomers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’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coffee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morning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international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women’s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club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said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was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experiencing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blues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–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feeling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without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energy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every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small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step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outside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her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apartment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seemed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great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effort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Strange,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this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might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seem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some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given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Cathy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had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been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working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competent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lawyer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US just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months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ago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I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experienced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same in Rio de Janeiro.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live at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sea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was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always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dream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but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expat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Rio</w:t>
            </w:r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proofErr w:type="gramStart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country</w:t>
            </w:r>
            <w:proofErr w:type="spellEnd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,</w:t>
            </w:r>
            <w:proofErr w:type="gram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felt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totally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lost,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disoriented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without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solid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ground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under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feet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I lost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identity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I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fulfilled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daily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duties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one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step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at a time but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felt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like I was not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true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self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proofErr w:type="spellStart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It</w:t>
            </w:r>
            <w:proofErr w:type="spellEnd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was </w:t>
            </w:r>
            <w:proofErr w:type="spellStart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hard</w:t>
            </w:r>
            <w:proofErr w:type="spellEnd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make</w:t>
            </w:r>
            <w:proofErr w:type="spellEnd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="009C73B4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friends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I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felt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useless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without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goals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While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husband’s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career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soared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I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felt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sad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lonely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I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wanted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home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Germany. I was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suffering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from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shock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proofErr w:type="spellStart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What</w:t>
            </w:r>
            <w:proofErr w:type="spellEnd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Is</w:t>
            </w:r>
            <w:proofErr w:type="spellEnd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 Culture Shock?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Culture Shock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characterizes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 emotional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disorientation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caused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continuously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unexpected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reactions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from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Culture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shock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can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manifest in: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anxiety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sadness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depression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migraines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burn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out;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reduced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energy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levels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and/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increased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tensions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sometimes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aggression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family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isolation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.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Culture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shock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occurs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due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unfamiliarity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environment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stress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factors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within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family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units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which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increase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enormously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during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move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For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example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: lack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skills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language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difficulties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dealing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authorities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governmental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red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tape;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settling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home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trouble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transport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first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sometimes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threat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greater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crime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location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lack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close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friends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family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issues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children's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school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different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foods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shopping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needs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long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travel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commitments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for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working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person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homesickness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inability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work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previous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profession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gossip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envy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own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community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misunderstandings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local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residents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location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…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list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goes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on.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Importantly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challenge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settle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country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process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involves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each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member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family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The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ease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which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one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family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member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deals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circumstances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affects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ease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which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rest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family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adapts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successfully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As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far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difference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concerned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first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arrive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do not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know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much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yet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about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values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traditions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norms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this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.  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tend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interpret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situations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feel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strange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based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on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lastRenderedPageBreak/>
              <w:t>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own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background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–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own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norms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values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Misunderstandings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conflicts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people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from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different countries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often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result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This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leads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frustration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an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even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greater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sense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insecurity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Which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behavior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right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which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wrong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?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starts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kind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vicious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circle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where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want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give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up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return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home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.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The Culture Shock Model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Psychologists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put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this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dynamic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shock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model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stages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:</w:t>
            </w:r>
          </w:p>
        </w:tc>
      </w:tr>
      <w:tr w:rsidR="00F15D53" w:rsidRPr="00F15D53" w14:paraId="1D04091C" w14:textId="77777777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E4FE7E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F15D53" w:rsidRPr="00F15D53" w14:paraId="7D850735" w14:textId="77777777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5856"/>
            </w:tblGrid>
            <w:tr w:rsidR="00F15D53" w:rsidRPr="00F15D53" w14:paraId="02BA3FF2" w14:textId="77777777">
              <w:trPr>
                <w:tblCellSpacing w:w="0" w:type="dxa"/>
              </w:trPr>
              <w:tc>
                <w:tcPr>
                  <w:tcW w:w="1000" w:type="pct"/>
                  <w:vAlign w:val="center"/>
                  <w:hideMark/>
                </w:tcPr>
                <w:p w14:paraId="3EDE28C6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 xml:space="preserve">Stage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One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:</w:t>
                  </w:r>
                </w:p>
              </w:tc>
              <w:tc>
                <w:tcPr>
                  <w:tcW w:w="4000" w:type="pct"/>
                  <w:vAlign w:val="center"/>
                  <w:hideMark/>
                </w:tcPr>
                <w:p w14:paraId="6BCF1735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 xml:space="preserve">Honeymoon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Period</w:t>
                  </w:r>
                  <w:proofErr w:type="spellEnd"/>
                </w:p>
              </w:tc>
            </w:tr>
            <w:tr w:rsidR="00F15D53" w:rsidRPr="00F15D53" w14:paraId="4932E7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33EBC6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 xml:space="preserve">Stage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Two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8E1FF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 xml:space="preserve">Crisis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Period</w:t>
                  </w:r>
                  <w:proofErr w:type="spellEnd"/>
                </w:p>
              </w:tc>
            </w:tr>
            <w:tr w:rsidR="00F15D53" w:rsidRPr="00F15D53" w14:paraId="6CE764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D5C6E4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 xml:space="preserve">Stage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Three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C0061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 xml:space="preserve">Adaptation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Period</w:t>
                  </w:r>
                  <w:proofErr w:type="spellEnd"/>
                </w:p>
              </w:tc>
            </w:tr>
            <w:tr w:rsidR="00F15D53" w:rsidRPr="00F15D53" w14:paraId="03C22D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F90622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 xml:space="preserve">Stage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Four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CE60D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Stabilization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lang w:eastAsia="de-DE"/>
                    </w:rPr>
                    <w:t>Period</w:t>
                  </w:r>
                  <w:proofErr w:type="spellEnd"/>
                </w:p>
              </w:tc>
            </w:tr>
          </w:tbl>
          <w:p w14:paraId="4B650531" w14:textId="77777777" w:rsidR="00F15D53" w:rsidRPr="00F15D53" w:rsidRDefault="00F15D53" w:rsidP="00F15D5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15D53" w:rsidRPr="00F15D53" w14:paraId="0959EF0C" w14:textId="77777777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72775C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F15D53" w:rsidRPr="00F15D53" w14:paraId="27180DDC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5A34651E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The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shock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model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represents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adaptation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process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moving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country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When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being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confronted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with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duration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intensity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shock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differs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individually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Culture Shock: </w:t>
            </w:r>
            <w:proofErr w:type="spellStart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It's</w:t>
            </w:r>
            <w:proofErr w:type="spellEnd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Good</w:t>
            </w:r>
            <w:proofErr w:type="spellEnd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 Thing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Culture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shock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should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not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seen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 negative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period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should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avoided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but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exactly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opposite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: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should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seen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important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step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process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achieving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intercultural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competence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.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Each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phases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model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have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lived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through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psychologists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say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in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order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for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intercultural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competence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be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achieved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.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For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example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once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have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lived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through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tough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days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learnt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about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arguably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have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developed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: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greater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empathy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for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surroundings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those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around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ability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to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think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act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new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frame;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greater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cultural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patience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an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openness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for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international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friendships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;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more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critical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mind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can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see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through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myths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prejudice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racial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stereotypes;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have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probably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fine-tuned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your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organization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skills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.</w:t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proofErr w:type="spellStart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Tips</w:t>
            </w:r>
            <w:proofErr w:type="spellEnd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For</w:t>
            </w:r>
            <w:proofErr w:type="spellEnd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Dealing</w:t>
            </w:r>
            <w:proofErr w:type="spellEnd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With</w:t>
            </w:r>
            <w:proofErr w:type="spellEnd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 Culture Shock</w:t>
            </w:r>
          </w:p>
        </w:tc>
      </w:tr>
      <w:tr w:rsidR="00F15D53" w:rsidRPr="00F15D53" w14:paraId="6D087B41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60D88238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5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F15D53" w:rsidRPr="00F15D53" w14:paraId="7889B800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7000"/>
            </w:tblGrid>
            <w:tr w:rsidR="00F15D53" w:rsidRPr="00F15D53" w14:paraId="5F3504C7" w14:textId="77777777">
              <w:trPr>
                <w:tblCellSpacing w:w="0" w:type="dxa"/>
              </w:trPr>
              <w:tc>
                <w:tcPr>
                  <w:tcW w:w="200" w:type="pct"/>
                  <w:hideMark/>
                </w:tcPr>
                <w:p w14:paraId="796D4F71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1.</w:t>
                  </w:r>
                </w:p>
              </w:tc>
              <w:tc>
                <w:tcPr>
                  <w:tcW w:w="4800" w:type="pct"/>
                  <w:vAlign w:val="center"/>
                  <w:hideMark/>
                </w:tcPr>
                <w:p w14:paraId="718D925E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Do not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think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that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are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only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one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going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through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culture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shock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: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remember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that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 normal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process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everybody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moving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new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country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–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regardless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how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many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countries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have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lived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in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before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.</w:t>
                  </w:r>
                </w:p>
              </w:tc>
            </w:tr>
            <w:tr w:rsidR="00F15D53" w:rsidRPr="00F15D53" w14:paraId="463E4CA1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051E0A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E0DA5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</w:tr>
            <w:tr w:rsidR="00F15D53" w:rsidRPr="00F15D53" w14:paraId="03A05B1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F0EA696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9AA20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Do not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give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up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when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things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get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tough: Be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courageous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try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find an international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women's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club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similar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support network in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new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location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Understand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that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things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will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get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better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.</w:t>
                  </w:r>
                </w:p>
              </w:tc>
            </w:tr>
            <w:tr w:rsidR="00F15D53" w:rsidRPr="00F15D53" w14:paraId="74098777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D3C73E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F645A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</w:tr>
            <w:tr w:rsidR="00F15D53" w:rsidRPr="00F15D53" w14:paraId="1B06B92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C9ED7F8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002C2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Increase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circle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friends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include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people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from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all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over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world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Restricting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social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circle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only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people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from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own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cultural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community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might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turn out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limitation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because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are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living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in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Italy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but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only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mixing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with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English-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speaking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friends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how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are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ever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going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learn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Italian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?</w:t>
                  </w:r>
                </w:p>
              </w:tc>
            </w:tr>
            <w:tr w:rsidR="00F15D53" w:rsidRPr="00F15D53" w14:paraId="2BD36614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F8C2A2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FC207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</w:tr>
            <w:tr w:rsidR="00F15D53" w:rsidRPr="00F15D53" w14:paraId="58087CE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7FFD771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90382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Use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time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abroad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personal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projects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that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never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had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time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do back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home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Brainstorm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all possible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ideas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Write down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skills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hobbies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professional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background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choose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most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favorite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areas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focus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on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those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–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will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most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likely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bring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most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personal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satisfaction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</w:t>
                  </w:r>
                </w:p>
              </w:tc>
            </w:tr>
            <w:tr w:rsidR="00F15D53" w:rsidRPr="00F15D53" w14:paraId="66DA1D8D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AD5CC0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C04A0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</w:tr>
            <w:tr w:rsidR="00F15D53" w:rsidRPr="00F15D53" w14:paraId="7A8548A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8ACA999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34AB0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Think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about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future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: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career-focussed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find out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what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additional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courses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certificates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might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useful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pursue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goals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when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repatriate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start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studying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now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. Research long-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distance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universities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online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universities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and/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local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universities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Volunteer in non-profit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organisations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and/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work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(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cannot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work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volunteer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) in relevant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job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sectors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in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new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location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Take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positions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with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responsibility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learn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ask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references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might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all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help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later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.</w:t>
                  </w:r>
                </w:p>
              </w:tc>
            </w:tr>
            <w:tr w:rsidR="00F15D53" w:rsidRPr="00F15D53" w14:paraId="059E9B9A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145A5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9CB71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</w:tr>
            <w:tr w:rsidR="00F15D53" w:rsidRPr="00F15D53" w14:paraId="3D4F3C2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0C405A3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91BDF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Know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that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self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esteem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comes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from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within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yourself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so do not fall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into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trap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expecting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(and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becoming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dependent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on) positive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affirmations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from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others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–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especially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when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those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around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have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enough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stresses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their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own.</w:t>
                  </w:r>
                </w:p>
              </w:tc>
            </w:tr>
            <w:tr w:rsidR="00F15D53" w:rsidRPr="00F15D53" w14:paraId="418FE5D6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C3DE5E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367E16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</w:tr>
            <w:tr w:rsidR="00F15D53" w:rsidRPr="00F15D53" w14:paraId="62F12E8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8712666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AE0DC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Determine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new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identity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role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accept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it.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identity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role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can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still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evolve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but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now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important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mentally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accept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situation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able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move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forward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get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past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culture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shock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‘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relocation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blues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'. </w:t>
                  </w:r>
                </w:p>
              </w:tc>
            </w:tr>
            <w:tr w:rsidR="00F15D53" w:rsidRPr="00F15D53" w14:paraId="4DAB13B0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933D12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ACCAF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</w:tr>
            <w:tr w:rsidR="00F15D53" w:rsidRPr="00F15D53" w14:paraId="6159D9D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71F3708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F0905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Try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better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manage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stress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levels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(via positive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thinking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exercise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specific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goals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sleep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a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healthy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diet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so on),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stress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levels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really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do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affect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those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whole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family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unit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.</w:t>
                  </w:r>
                </w:p>
              </w:tc>
            </w:tr>
            <w:tr w:rsidR="00F15D53" w:rsidRPr="00F15D53" w14:paraId="0445C7E9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07ACFB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3EDC6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</w:tr>
            <w:tr w:rsidR="00F15D53" w:rsidRPr="00F15D53" w14:paraId="7A9A3CC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412D63E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1BC86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Try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maintain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great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communication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within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family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 Set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up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family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meetings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(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meal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times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)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open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discussions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leave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space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everybody's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concerns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Try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patient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try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find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solutions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/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with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everybody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Keep in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perspective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importance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each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‘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problem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'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compared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importance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family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overall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sometimes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families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inadvertently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allow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smallest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things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eat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away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at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their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happiness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Be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careful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this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does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not happen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to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</w:t>
                  </w:r>
                </w:p>
              </w:tc>
            </w:tr>
            <w:tr w:rsidR="00F15D53" w:rsidRPr="00F15D53" w14:paraId="1378AE49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1A0E1D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C1906" w14:textId="77777777" w:rsidR="00F15D53" w:rsidRPr="00F15D53" w:rsidRDefault="00F15D53" w:rsidP="00F15D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de-DE"/>
                    </w:rPr>
                  </w:pPr>
                </w:p>
              </w:tc>
            </w:tr>
            <w:tr w:rsidR="00F15D53" w:rsidRPr="00F15D53" w14:paraId="43F653D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7C2D55A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lastRenderedPageBreak/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FA554" w14:textId="77777777" w:rsidR="00F15D53" w:rsidRPr="00F15D53" w:rsidRDefault="00F15D53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find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yourself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(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any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other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family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member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)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suffering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from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depression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seek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help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 professional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counselor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psychologist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rather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than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taking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self-prescribed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medicine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drinking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excessively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and/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or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isolating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yourself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completely</w:t>
                  </w:r>
                  <w:proofErr w:type="spellEnd"/>
                  <w:r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.</w:t>
                  </w:r>
                </w:p>
              </w:tc>
            </w:tr>
          </w:tbl>
          <w:p w14:paraId="5BFC4902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15D53" w:rsidRPr="00F15D53" w14:paraId="756DF892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5664D5E1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5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 </w:t>
            </w:r>
          </w:p>
        </w:tc>
      </w:tr>
      <w:tr w:rsidR="00F15D53" w:rsidRPr="00F15D53" w14:paraId="0BAC5E7C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16E5DF18" w14:textId="77777777" w:rsidR="00F15D53" w:rsidRPr="00F15D53" w:rsidRDefault="00F15D53" w:rsidP="00F15D53">
            <w:pPr>
              <w:spacing w:after="0" w:line="352" w:lineRule="atLeast"/>
              <w:jc w:val="both"/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</w:pP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 </w:t>
            </w:r>
          </w:p>
        </w:tc>
      </w:tr>
      <w:tr w:rsidR="00F15D53" w:rsidRPr="00F15D53" w14:paraId="270106D4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6EB16873" w14:textId="77777777" w:rsidR="00F15D53" w:rsidRPr="00F15D53" w:rsidRDefault="00F15D53" w:rsidP="00F15D53">
            <w:pPr>
              <w:spacing w:after="0" w:line="352" w:lineRule="atLeast"/>
              <w:jc w:val="both"/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</w:pPr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Things Will </w:t>
            </w:r>
            <w:proofErr w:type="spellStart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Get</w:t>
            </w:r>
            <w:proofErr w:type="spellEnd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b/>
                <w:bCs/>
                <w:color w:val="373737"/>
                <w:sz w:val="23"/>
                <w:lang w:eastAsia="de-DE"/>
              </w:rPr>
              <w:t>Better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</w:r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br/>
              <w:t xml:space="preserve">So do not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give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up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when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you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are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going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through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your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crisis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period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(s).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Remind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yourself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that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culture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shock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is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a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good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thing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–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that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you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your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family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will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get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through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it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– and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most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likely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,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be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better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</w:t>
            </w:r>
            <w:proofErr w:type="spellStart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>for</w:t>
            </w:r>
            <w:proofErr w:type="spellEnd"/>
            <w:r w:rsidRPr="00F15D53">
              <w:rPr>
                <w:rFonts w:ascii="Arial" w:eastAsia="Times New Roman" w:hAnsi="Arial" w:cs="Arial"/>
                <w:color w:val="373737"/>
                <w:sz w:val="23"/>
                <w:szCs w:val="23"/>
                <w:lang w:eastAsia="de-DE"/>
              </w:rPr>
              <w:t xml:space="preserve"> it. Honest.</w:t>
            </w:r>
          </w:p>
        </w:tc>
      </w:tr>
      <w:tr w:rsidR="00F15D53" w:rsidRPr="00F15D53" w14:paraId="734C93A9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6D6FC103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5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F15D53" w:rsidRPr="00F15D53" w14:paraId="64CED3EA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5BC9B919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5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F15D53" w:rsidRPr="00F15D53" w14:paraId="5F508E6C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6DA49E0F" w14:textId="512CD796" w:rsidR="00F15D53" w:rsidRPr="00F15D53" w:rsidRDefault="009C73B4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>February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lang w:eastAsia="de-DE"/>
              </w:rPr>
              <w:t xml:space="preserve"> 2021</w:t>
            </w:r>
          </w:p>
        </w:tc>
      </w:tr>
      <w:tr w:rsidR="00F15D53" w:rsidRPr="00F15D53" w14:paraId="07CA8DC4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3074B182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5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F15D53" w:rsidRPr="00F15D53" w14:paraId="10B940DB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00AD3AE6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5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F15D53" w:rsidRPr="00F15D53" w14:paraId="0BBE30B4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7"/>
              <w:gridCol w:w="2383"/>
            </w:tblGrid>
            <w:tr w:rsidR="00F15D53" w:rsidRPr="00F15D53" w14:paraId="38FEE33F" w14:textId="77777777" w:rsidTr="00B955E0">
              <w:trPr>
                <w:tblCellSpacing w:w="0" w:type="dxa"/>
              </w:trPr>
              <w:tc>
                <w:tcPr>
                  <w:tcW w:w="3372" w:type="pct"/>
                  <w:vAlign w:val="center"/>
                  <w:hideMark/>
                </w:tcPr>
                <w:p w14:paraId="2DF9C6FC" w14:textId="07E5E7E3" w:rsidR="00F15D53" w:rsidRPr="00F15D53" w:rsidRDefault="00000000" w:rsidP="00F15D53">
                  <w:pPr>
                    <w:spacing w:after="0" w:line="352" w:lineRule="atLeast"/>
                    <w:jc w:val="both"/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</w:pPr>
                  <w:hyperlink r:id="rId5" w:history="1">
                    <w:r w:rsidR="00F15D53" w:rsidRPr="00F15D53">
                      <w:rPr>
                        <w:rFonts w:ascii="Arial" w:eastAsia="Times New Roman" w:hAnsi="Arial" w:cs="Arial"/>
                        <w:b/>
                        <w:bCs/>
                        <w:color w:val="65331E"/>
                        <w:lang w:eastAsia="de-DE"/>
                      </w:rPr>
                      <w:t>Ines Hofmann</w:t>
                    </w:r>
                  </w:hyperlink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German and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lived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9C73B4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as</w:t>
                  </w:r>
                  <w:proofErr w:type="spellEnd"/>
                  <w:r w:rsidR="009C73B4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 long-term </w:t>
                  </w:r>
                  <w:proofErr w:type="spellStart"/>
                  <w:r w:rsidR="009C73B4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expat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in Hong Kong and </w:t>
                  </w:r>
                  <w:r w:rsidR="009C73B4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Brazil.</w:t>
                  </w:r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She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has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two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daughters</w:t>
                  </w:r>
                  <w:proofErr w:type="spellEnd"/>
                  <w:r w:rsidR="009C73B4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</w:t>
                  </w:r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Ines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has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expat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women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friends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all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over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the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world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She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coach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for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expat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families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,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holds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a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degree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in Business Administration (Human Resources) and a Bachelor in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Psychology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</w:t>
                  </w:r>
                  <w:r w:rsidR="009C73B4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Certified Business Trainer. </w:t>
                  </w:r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Her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business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hyperlink r:id="rId6" w:history="1">
                    <w:r w:rsidR="00F15D53" w:rsidRPr="00F15D53">
                      <w:rPr>
                        <w:rFonts w:ascii="Arial" w:eastAsia="Times New Roman" w:hAnsi="Arial" w:cs="Arial"/>
                        <w:b/>
                        <w:bCs/>
                        <w:color w:val="65331E"/>
                        <w:lang w:eastAsia="de-DE"/>
                      </w:rPr>
                      <w:t>Global Mobility Consulting GMC</w:t>
                    </w:r>
                  </w:hyperlink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. Ines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offers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9C73B4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intercultural</w:t>
                  </w:r>
                  <w:proofErr w:type="spellEnd"/>
                  <w:r w:rsidR="009C73B4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coaching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for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proofErr w:type="spellStart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expats</w:t>
                  </w:r>
                  <w:proofErr w:type="spellEnd"/>
                  <w:r w:rsidR="00F15D53" w:rsidRPr="00F15D53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 xml:space="preserve"> </w:t>
                  </w:r>
                  <w:r w:rsidR="009C73B4">
                    <w:rPr>
                      <w:rFonts w:ascii="Arial" w:eastAsia="Times New Roman" w:hAnsi="Arial" w:cs="Arial"/>
                      <w:color w:val="373737"/>
                      <w:sz w:val="23"/>
                      <w:szCs w:val="23"/>
                      <w:lang w:eastAsia="de-DE"/>
                    </w:rPr>
                    <w:t>in Germany.</w:t>
                  </w:r>
                </w:p>
              </w:tc>
              <w:tc>
                <w:tcPr>
                  <w:tcW w:w="1628" w:type="pct"/>
                  <w:vAlign w:val="center"/>
                  <w:hideMark/>
                </w:tcPr>
                <w:p w14:paraId="62538414" w14:textId="644D7799" w:rsidR="00F15D53" w:rsidRPr="00F15D53" w:rsidRDefault="00416580" w:rsidP="00F15D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0AF21EAC" wp14:editId="7753FBE1">
                        <wp:extent cx="1377315" cy="1935480"/>
                        <wp:effectExtent l="0" t="0" r="0" b="0"/>
                        <wp:docPr id="1143021576" name="Grafik 1143021576" descr="Ein Bild, das Person, Im Haus, Frau, Anzug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6347299" name="Grafik 1" descr="Ein Bild, das Person, Im Haus, Frau, Anzug enthält.&#10;&#10;Automatisch generierte Beschreibu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1488" cy="1941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60C04E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15D53" w:rsidRPr="00F15D53" w14:paraId="4E0E6061" w14:textId="77777777">
        <w:trPr>
          <w:tblCellSpacing w:w="0" w:type="dxa"/>
          <w:jc w:val="center"/>
        </w:trPr>
        <w:tc>
          <w:tcPr>
            <w:tcW w:w="0" w:type="auto"/>
            <w:hideMark/>
          </w:tcPr>
          <w:p w14:paraId="1A5F1DFE" w14:textId="77777777" w:rsidR="00F15D53" w:rsidRPr="00F15D53" w:rsidRDefault="00F15D53" w:rsidP="00F1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5D5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14:paraId="1894518B" w14:textId="77777777" w:rsidR="00212827" w:rsidRDefault="00212827"/>
    <w:sectPr w:rsidR="00212827" w:rsidSect="002128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D53"/>
    <w:rsid w:val="00212827"/>
    <w:rsid w:val="00214E04"/>
    <w:rsid w:val="00297E22"/>
    <w:rsid w:val="003A7DA9"/>
    <w:rsid w:val="00416580"/>
    <w:rsid w:val="00493364"/>
    <w:rsid w:val="00774B4E"/>
    <w:rsid w:val="00987D16"/>
    <w:rsid w:val="009C73B4"/>
    <w:rsid w:val="00A840E6"/>
    <w:rsid w:val="00B955E0"/>
    <w:rsid w:val="00D9667E"/>
    <w:rsid w:val="00DB53E4"/>
    <w:rsid w:val="00F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B303"/>
  <w15:docId w15:val="{2C1E8092-6221-4B75-A106-32966057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28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15D5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15D53"/>
    <w:rPr>
      <w:b/>
      <w:bCs/>
    </w:rPr>
  </w:style>
  <w:style w:type="character" w:customStyle="1" w:styleId="texto11">
    <w:name w:val="texto11"/>
    <w:basedOn w:val="Absatz-Standardschriftart"/>
    <w:rsid w:val="00F15D5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65331E"/>
      <w:sz w:val="22"/>
      <w:szCs w:val="22"/>
      <w:u w:val="none"/>
      <w:effect w:val="none"/>
    </w:rPr>
  </w:style>
  <w:style w:type="character" w:customStyle="1" w:styleId="bodyregular111">
    <w:name w:val="bodyregular111"/>
    <w:basedOn w:val="Absatz-Standardschriftart"/>
    <w:rsid w:val="00F15D5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65331E"/>
      <w:sz w:val="23"/>
      <w:szCs w:val="23"/>
      <w:u w:val="none"/>
      <w:effect w:val="none"/>
    </w:rPr>
  </w:style>
  <w:style w:type="character" w:customStyle="1" w:styleId="pinksubtitle1">
    <w:name w:val="pink_subtitle1"/>
    <w:basedOn w:val="Absatz-Standardschriftart"/>
    <w:rsid w:val="00F15D5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FE0066"/>
      <w:sz w:val="23"/>
      <w:szCs w:val="23"/>
      <w:u w:val="none"/>
      <w:effect w:val="none"/>
    </w:rPr>
  </w:style>
  <w:style w:type="character" w:customStyle="1" w:styleId="bodyregular101">
    <w:name w:val="bodyregular101"/>
    <w:basedOn w:val="Absatz-Standardschriftart"/>
    <w:rsid w:val="00F15D5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73737"/>
      <w:sz w:val="23"/>
      <w:szCs w:val="23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es-hofmann.com/en-index.html" TargetMode="External"/><Relationship Id="rId5" Type="http://schemas.openxmlformats.org/officeDocument/2006/relationships/hyperlink" Target="mailto:mail@ines-hofmann.com?subject=Genuine%20Enquiry%20from%20an%20ExpatWomen.com%20Visito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DVAG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Schenk</dc:creator>
  <cp:keywords/>
  <dc:description/>
  <cp:lastModifiedBy>Ines</cp:lastModifiedBy>
  <cp:revision>2</cp:revision>
  <cp:lastPrinted>2021-02-11T16:58:00Z</cp:lastPrinted>
  <dcterms:created xsi:type="dcterms:W3CDTF">2023-07-19T17:55:00Z</dcterms:created>
  <dcterms:modified xsi:type="dcterms:W3CDTF">2023-07-19T17:55:00Z</dcterms:modified>
</cp:coreProperties>
</file>